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B65704" w14:textId="77777777" w:rsidR="00406257" w:rsidRDefault="00406257">
      <w:pPr>
        <w:pStyle w:val="Title"/>
        <w:jc w:val="left"/>
        <w:rPr>
          <w:sz w:val="22"/>
          <w:szCs w:val="22"/>
        </w:rPr>
      </w:pPr>
    </w:p>
    <w:p w14:paraId="4B34F856" w14:textId="77777777" w:rsidR="00406257" w:rsidRDefault="00BC610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Village water consumer;</w:t>
      </w:r>
    </w:p>
    <w:p w14:paraId="4A27EAD0" w14:textId="77777777" w:rsidR="00406257" w:rsidRDefault="00406257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786809CC" w14:textId="39347A9B" w:rsidR="00406257" w:rsidRDefault="00BC610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The Village is required to notify each resident the results of water sample analysis for the year 20</w:t>
      </w:r>
      <w:r w:rsidR="007C20AE">
        <w:rPr>
          <w:rFonts w:ascii="Arial" w:eastAsia="Arial" w:hAnsi="Arial" w:cs="Arial"/>
          <w:b w:val="0"/>
          <w:sz w:val="22"/>
          <w:szCs w:val="22"/>
        </w:rPr>
        <w:t>20</w:t>
      </w:r>
      <w:r>
        <w:rPr>
          <w:rFonts w:ascii="Arial" w:eastAsia="Arial" w:hAnsi="Arial" w:cs="Arial"/>
          <w:b w:val="0"/>
          <w:sz w:val="22"/>
          <w:szCs w:val="22"/>
        </w:rPr>
        <w:t>.  This posting includes the 20</w:t>
      </w:r>
      <w:r w:rsidR="007C20AE">
        <w:rPr>
          <w:rFonts w:ascii="Arial" w:eastAsia="Arial" w:hAnsi="Arial" w:cs="Arial"/>
          <w:b w:val="0"/>
          <w:sz w:val="22"/>
          <w:szCs w:val="22"/>
        </w:rPr>
        <w:t>20</w:t>
      </w:r>
      <w:r>
        <w:rPr>
          <w:rFonts w:ascii="Arial" w:eastAsia="Arial" w:hAnsi="Arial" w:cs="Arial"/>
          <w:b w:val="0"/>
          <w:sz w:val="22"/>
          <w:szCs w:val="22"/>
        </w:rPr>
        <w:t xml:space="preserve"> Annual Water Quality Report.  If you wish to have a copy of the Annual Water Quality Report please contact our Village Clerk, Salene Ulrich</w:t>
      </w:r>
    </w:p>
    <w:p w14:paraId="4A4CC7F3" w14:textId="77777777" w:rsidR="00406257" w:rsidRDefault="00406257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7E9FA464" w14:textId="1D274DE5" w:rsidR="00406257" w:rsidRDefault="00BC610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The Village is required to inform its water consumers annually of the Public Health Risks associated with cross connections and backflow into the Village's water system.  The pamphlet “Helping Keep </w:t>
      </w:r>
      <w:r w:rsidR="00440C3F">
        <w:rPr>
          <w:rFonts w:ascii="Arial" w:eastAsia="Arial" w:hAnsi="Arial" w:cs="Arial"/>
          <w:b w:val="0"/>
          <w:sz w:val="22"/>
          <w:szCs w:val="22"/>
        </w:rPr>
        <w:t>o</w:t>
      </w:r>
      <w:r>
        <w:rPr>
          <w:rFonts w:ascii="Arial" w:eastAsia="Arial" w:hAnsi="Arial" w:cs="Arial"/>
          <w:b w:val="0"/>
          <w:sz w:val="22"/>
          <w:szCs w:val="22"/>
        </w:rPr>
        <w:t xml:space="preserve">ur Water Safe” is also with this posting and available with </w:t>
      </w:r>
      <w:r w:rsidR="00440C3F">
        <w:rPr>
          <w:rFonts w:ascii="Arial" w:eastAsia="Arial" w:hAnsi="Arial" w:cs="Arial"/>
          <w:b w:val="0"/>
          <w:sz w:val="22"/>
          <w:szCs w:val="22"/>
        </w:rPr>
        <w:t xml:space="preserve">Salene Ulrich, </w:t>
      </w:r>
      <w:r>
        <w:rPr>
          <w:rFonts w:ascii="Arial" w:eastAsia="Arial" w:hAnsi="Arial" w:cs="Arial"/>
          <w:b w:val="0"/>
          <w:sz w:val="22"/>
          <w:szCs w:val="22"/>
        </w:rPr>
        <w:t>Village Clerk.</w:t>
      </w:r>
    </w:p>
    <w:p w14:paraId="4D729ED7" w14:textId="77777777" w:rsidR="00406257" w:rsidRDefault="00406257"/>
    <w:p w14:paraId="41448A87" w14:textId="77777777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Water system statistics:</w:t>
      </w:r>
    </w:p>
    <w:p w14:paraId="7D833082" w14:textId="0C37868C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440C3F">
        <w:rPr>
          <w:rFonts w:ascii="Arial" w:eastAsia="Arial" w:hAnsi="Arial" w:cs="Arial"/>
          <w:sz w:val="22"/>
          <w:szCs w:val="22"/>
        </w:rPr>
        <w:t xml:space="preserve">Million </w:t>
      </w:r>
      <w:r>
        <w:rPr>
          <w:rFonts w:ascii="Arial" w:eastAsia="Arial" w:hAnsi="Arial" w:cs="Arial"/>
          <w:sz w:val="22"/>
          <w:szCs w:val="22"/>
        </w:rPr>
        <w:t>G</w:t>
      </w:r>
      <w:r w:rsidR="00440C3F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llons Pumped in 2017</w:t>
      </w:r>
      <w:r w:rsidR="00F654F6">
        <w:rPr>
          <w:rFonts w:ascii="Arial" w:eastAsia="Arial" w:hAnsi="Arial" w:cs="Arial"/>
          <w:sz w:val="22"/>
          <w:szCs w:val="22"/>
        </w:rPr>
        <w:t>-----------------</w:t>
      </w:r>
      <w:r w:rsidR="00440C3F">
        <w:rPr>
          <w:rFonts w:ascii="Arial" w:eastAsia="Arial" w:hAnsi="Arial" w:cs="Arial"/>
          <w:sz w:val="22"/>
          <w:szCs w:val="22"/>
        </w:rPr>
        <w:t>6.495, or 17,474 gallons per day</w:t>
      </w:r>
    </w:p>
    <w:p w14:paraId="2CE8F8C5" w14:textId="10E438A9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Number of fire hydrants</w:t>
      </w:r>
      <w:r w:rsidR="00F654F6">
        <w:rPr>
          <w:rFonts w:ascii="Arial" w:eastAsia="Arial" w:hAnsi="Arial" w:cs="Arial"/>
          <w:sz w:val="22"/>
          <w:szCs w:val="22"/>
        </w:rPr>
        <w:t>----------------------------17</w:t>
      </w:r>
    </w:p>
    <w:p w14:paraId="009C55B1" w14:textId="00049C5A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Flush Hydrants</w:t>
      </w:r>
      <w:r w:rsidR="00F654F6">
        <w:rPr>
          <w:rFonts w:ascii="Arial" w:eastAsia="Arial" w:hAnsi="Arial" w:cs="Arial"/>
          <w:sz w:val="22"/>
          <w:szCs w:val="22"/>
        </w:rPr>
        <w:t>---------------------------------------2</w:t>
      </w:r>
    </w:p>
    <w:p w14:paraId="08901CA7" w14:textId="79221E05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Water Main Valves</w:t>
      </w:r>
      <w:r w:rsidR="00F654F6">
        <w:rPr>
          <w:rFonts w:ascii="Arial" w:eastAsia="Arial" w:hAnsi="Arial" w:cs="Arial"/>
          <w:sz w:val="22"/>
          <w:szCs w:val="22"/>
        </w:rPr>
        <w:t>----------------------------------44</w:t>
      </w:r>
    </w:p>
    <w:p w14:paraId="1BA7F2BC" w14:textId="426FE2F5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Length of pipe</w:t>
      </w:r>
      <w:r w:rsidR="00F654F6">
        <w:rPr>
          <w:rFonts w:ascii="Arial" w:eastAsia="Arial" w:hAnsi="Arial" w:cs="Arial"/>
          <w:sz w:val="22"/>
          <w:szCs w:val="22"/>
        </w:rPr>
        <w:t>----------------------------------------38 blocks or 2.3 miles of water main.</w:t>
      </w:r>
    </w:p>
    <w:p w14:paraId="714E70EA" w14:textId="356D7009" w:rsidR="00440C3F" w:rsidRDefault="00440C3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Water Tower capacity is</w:t>
      </w:r>
      <w:r w:rsidR="00F654F6">
        <w:rPr>
          <w:rFonts w:ascii="Arial" w:eastAsia="Arial" w:hAnsi="Arial" w:cs="Arial"/>
          <w:sz w:val="22"/>
          <w:szCs w:val="22"/>
        </w:rPr>
        <w:t>---------------------------</w:t>
      </w:r>
      <w:r>
        <w:rPr>
          <w:rFonts w:ascii="Arial" w:eastAsia="Arial" w:hAnsi="Arial" w:cs="Arial"/>
          <w:sz w:val="22"/>
          <w:szCs w:val="22"/>
        </w:rPr>
        <w:t>35,000 gallons</w:t>
      </w:r>
      <w:r w:rsidR="00F654F6">
        <w:rPr>
          <w:rFonts w:ascii="Arial" w:eastAsia="Arial" w:hAnsi="Arial" w:cs="Arial"/>
          <w:sz w:val="22"/>
          <w:szCs w:val="22"/>
        </w:rPr>
        <w:t>, cleaned every 3yrs</w:t>
      </w:r>
    </w:p>
    <w:p w14:paraId="1517E0E4" w14:textId="77777777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Sewer System</w:t>
      </w:r>
    </w:p>
    <w:p w14:paraId="501B4AB4" w14:textId="069BF27A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Manh</w:t>
      </w:r>
      <w:r w:rsidR="00440C3F"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les</w:t>
      </w:r>
      <w:r w:rsidR="00F654F6">
        <w:rPr>
          <w:rFonts w:ascii="Arial" w:eastAsia="Arial" w:hAnsi="Arial" w:cs="Arial"/>
          <w:sz w:val="22"/>
          <w:szCs w:val="22"/>
        </w:rPr>
        <w:t>----------------------------------------------</w:t>
      </w:r>
      <w:r w:rsidR="001A0180">
        <w:rPr>
          <w:rFonts w:ascii="Arial" w:eastAsia="Arial" w:hAnsi="Arial" w:cs="Arial"/>
          <w:sz w:val="22"/>
          <w:szCs w:val="22"/>
        </w:rPr>
        <w:t>41</w:t>
      </w:r>
    </w:p>
    <w:p w14:paraId="420DC29B" w14:textId="11973725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Clean outs</w:t>
      </w:r>
      <w:r w:rsidR="00F654F6">
        <w:rPr>
          <w:rFonts w:ascii="Arial" w:eastAsia="Arial" w:hAnsi="Arial" w:cs="Arial"/>
          <w:sz w:val="22"/>
          <w:szCs w:val="22"/>
        </w:rPr>
        <w:t>--------------------------------------------</w:t>
      </w:r>
      <w:r w:rsidR="00F654F6">
        <w:rPr>
          <w:rFonts w:ascii="Arial" w:eastAsia="Arial" w:hAnsi="Arial" w:cs="Arial"/>
          <w:sz w:val="22"/>
          <w:szCs w:val="22"/>
        </w:rPr>
        <w:tab/>
      </w:r>
      <w:r w:rsidR="00440C3F">
        <w:rPr>
          <w:rFonts w:ascii="Arial" w:eastAsia="Arial" w:hAnsi="Arial" w:cs="Arial"/>
          <w:sz w:val="22"/>
          <w:szCs w:val="22"/>
        </w:rPr>
        <w:t>4</w:t>
      </w:r>
    </w:p>
    <w:p w14:paraId="24EF82FC" w14:textId="09EAEC9D" w:rsidR="00406257" w:rsidRDefault="00BC61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Length</w:t>
      </w:r>
      <w:r w:rsidR="00F654F6">
        <w:rPr>
          <w:rFonts w:ascii="Arial" w:eastAsia="Arial" w:hAnsi="Arial" w:cs="Arial"/>
          <w:sz w:val="22"/>
          <w:szCs w:val="22"/>
        </w:rPr>
        <w:t>--------------------------------------------------</w:t>
      </w:r>
      <w:r w:rsidR="001A0180">
        <w:rPr>
          <w:rFonts w:ascii="Arial" w:eastAsia="Arial" w:hAnsi="Arial" w:cs="Arial"/>
          <w:sz w:val="22"/>
          <w:szCs w:val="22"/>
        </w:rPr>
        <w:t>39 blocks or 2.4 miles</w:t>
      </w:r>
    </w:p>
    <w:p w14:paraId="287369E0" w14:textId="26C107F0" w:rsidR="001A0180" w:rsidRPr="007C20AE" w:rsidRDefault="00BC6100" w:rsidP="007C20AE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Lagoon size/capacity</w:t>
      </w:r>
      <w:r w:rsidR="00F654F6">
        <w:rPr>
          <w:rFonts w:ascii="Arial" w:eastAsia="Arial" w:hAnsi="Arial" w:cs="Arial"/>
          <w:sz w:val="22"/>
          <w:szCs w:val="22"/>
        </w:rPr>
        <w:t>-------------------------------</w:t>
      </w:r>
      <w:r w:rsidR="00440C3F">
        <w:rPr>
          <w:rFonts w:ascii="Arial" w:eastAsia="Arial" w:hAnsi="Arial" w:cs="Arial"/>
          <w:sz w:val="22"/>
          <w:szCs w:val="22"/>
        </w:rPr>
        <w:t>6 acers and can hold 8,257,367 gallons</w:t>
      </w:r>
    </w:p>
    <w:p w14:paraId="363B4BBE" w14:textId="77777777" w:rsidR="00406257" w:rsidRDefault="00406257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1BD58521" w14:textId="77777777" w:rsidR="00406257" w:rsidRDefault="00BC610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Thank you</w:t>
      </w:r>
    </w:p>
    <w:p w14:paraId="6960F2F1" w14:textId="77777777" w:rsidR="00406257" w:rsidRDefault="00406257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</w:p>
    <w:p w14:paraId="4754EAFB" w14:textId="36164720" w:rsidR="00406257" w:rsidRDefault="00BC610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>Wayne Regnier</w:t>
      </w:r>
    </w:p>
    <w:p w14:paraId="1FC77A73" w14:textId="4109F55A" w:rsidR="00406257" w:rsidRDefault="00BC6100">
      <w:pPr>
        <w:pStyle w:val="Title"/>
        <w:jc w:val="left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Village </w:t>
      </w:r>
      <w:r w:rsidR="00CB64A8">
        <w:rPr>
          <w:rFonts w:ascii="Arial" w:eastAsia="Arial" w:hAnsi="Arial" w:cs="Arial"/>
          <w:b w:val="0"/>
          <w:sz w:val="22"/>
          <w:szCs w:val="22"/>
        </w:rPr>
        <w:t>Maintenance/</w:t>
      </w:r>
      <w:r>
        <w:rPr>
          <w:rFonts w:ascii="Arial" w:eastAsia="Arial" w:hAnsi="Arial" w:cs="Arial"/>
          <w:b w:val="0"/>
          <w:sz w:val="22"/>
          <w:szCs w:val="22"/>
        </w:rPr>
        <w:t>Water/Wastewater Operator</w:t>
      </w:r>
    </w:p>
    <w:sectPr w:rsidR="00406257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6BF8" w14:textId="77777777" w:rsidR="00A36A9D" w:rsidRDefault="00A36A9D">
      <w:r>
        <w:separator/>
      </w:r>
    </w:p>
  </w:endnote>
  <w:endnote w:type="continuationSeparator" w:id="0">
    <w:p w14:paraId="2FEA298C" w14:textId="77777777" w:rsidR="00A36A9D" w:rsidRDefault="00A3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C931" w14:textId="77777777" w:rsidR="00A36A9D" w:rsidRDefault="00A36A9D">
      <w:r>
        <w:separator/>
      </w:r>
    </w:p>
  </w:footnote>
  <w:footnote w:type="continuationSeparator" w:id="0">
    <w:p w14:paraId="21B66DFC" w14:textId="77777777" w:rsidR="00A36A9D" w:rsidRDefault="00A3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229A4" w14:textId="77777777" w:rsidR="00406257" w:rsidRDefault="00BC6100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inline distT="0" distB="0" distL="114300" distR="114300" wp14:anchorId="13B25EC6" wp14:editId="3CEA99C9">
          <wp:extent cx="5534660" cy="165163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4660" cy="1651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B43B6A" w14:textId="77777777" w:rsidR="00406257" w:rsidRDefault="00406257">
    <w:pPr>
      <w:tabs>
        <w:tab w:val="center" w:pos="4320"/>
        <w:tab w:val="right" w:pos="8640"/>
      </w:tabs>
      <w:rPr>
        <w:sz w:val="24"/>
        <w:szCs w:val="24"/>
      </w:rPr>
    </w:pPr>
  </w:p>
  <w:p w14:paraId="5C582C3F" w14:textId="77777777" w:rsidR="00406257" w:rsidRDefault="00BC6100">
    <w:pPr>
      <w:tabs>
        <w:tab w:val="center" w:pos="4320"/>
        <w:tab w:val="right" w:pos="8640"/>
      </w:tabs>
      <w:rPr>
        <w:sz w:val="24"/>
        <w:szCs w:val="24"/>
      </w:rPr>
    </w:pPr>
    <w:r>
      <w:rPr>
        <w:sz w:val="24"/>
        <w:szCs w:val="24"/>
      </w:rPr>
      <w:t>Date: 04/22/17</w:t>
    </w:r>
    <w:r>
      <w:rPr>
        <w:sz w:val="24"/>
        <w:szCs w:val="24"/>
      </w:rPr>
      <w:tab/>
    </w:r>
    <w:r>
      <w:rPr>
        <w:b/>
        <w:sz w:val="24"/>
        <w:szCs w:val="24"/>
      </w:rPr>
      <w:t>Village of Garland</w:t>
    </w:r>
    <w:r>
      <w:rPr>
        <w:b/>
        <w:sz w:val="24"/>
        <w:szCs w:val="24"/>
      </w:rPr>
      <w:tab/>
      <w:t>Water/Wastewater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B6B3D"/>
    <w:multiLevelType w:val="hybridMultilevel"/>
    <w:tmpl w:val="AE3A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57"/>
    <w:rsid w:val="001A0180"/>
    <w:rsid w:val="00406257"/>
    <w:rsid w:val="00440C3F"/>
    <w:rsid w:val="007C20AE"/>
    <w:rsid w:val="00A36A9D"/>
    <w:rsid w:val="00BC6100"/>
    <w:rsid w:val="00CB64A8"/>
    <w:rsid w:val="00F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95CB"/>
  <w15:docId w15:val="{0A19EE24-050B-4100-8E80-1B10C70A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A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Regnier</dc:creator>
  <cp:lastModifiedBy>Wayne Regnier</cp:lastModifiedBy>
  <cp:revision>2</cp:revision>
  <dcterms:created xsi:type="dcterms:W3CDTF">2021-05-12T23:44:00Z</dcterms:created>
  <dcterms:modified xsi:type="dcterms:W3CDTF">2021-05-12T23:44:00Z</dcterms:modified>
</cp:coreProperties>
</file>